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8" w:type="dxa"/>
        <w:tblLayout w:type="fixed"/>
        <w:tblLook w:val="0000" w:firstRow="0" w:lastRow="0" w:firstColumn="0" w:lastColumn="0" w:noHBand="0" w:noVBand="0"/>
      </w:tblPr>
      <w:tblGrid>
        <w:gridCol w:w="9990"/>
      </w:tblGrid>
      <w:tr w:rsidR="0013633D" w:rsidTr="0013633D">
        <w:trPr>
          <w:cantSplit/>
          <w:trHeight w:val="2632"/>
        </w:trPr>
        <w:tc>
          <w:tcPr>
            <w:tcW w:w="9990" w:type="dxa"/>
          </w:tcPr>
          <w:p w:rsidR="0013633D" w:rsidRDefault="003C3136" w:rsidP="0013633D">
            <w:pPr>
              <w:pStyle w:val="coBody"/>
              <w:jc w:val="right"/>
              <w:rPr>
                <w:b/>
                <w:sz w:val="22"/>
              </w:rPr>
            </w:pPr>
            <w:bookmarkStart w:id="0" w:name="_GoBack"/>
            <w:bookmarkEnd w:id="0"/>
            <w:r>
              <w:rPr>
                <w:b/>
                <w:sz w:val="22"/>
              </w:rPr>
              <w:t>10F</w:t>
            </w:r>
            <w:r w:rsidR="0028319A">
              <w:rPr>
                <w:b/>
                <w:sz w:val="22"/>
              </w:rPr>
              <w:t xml:space="preserve"> – PMG107    Project Scope Management</w:t>
            </w:r>
          </w:p>
          <w:p w:rsidR="0013633D" w:rsidRDefault="002B62EC">
            <w:pPr>
              <w:pStyle w:val="coBody"/>
              <w:rPr>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70pt;height:75.95pt;z-index:251657728;mso-position-horizontal:left;mso-position-horizontal-relative:margin;mso-position-vertical:top;mso-position-vertical-relative:margin">
                  <v:imagedata r:id="rId8" o:title="sc-b-w"/>
                  <w10:wrap type="square" anchorx="margin" anchory="margin"/>
                </v:shape>
              </w:pict>
            </w:r>
          </w:p>
          <w:p w:rsidR="0013633D" w:rsidRDefault="0013633D">
            <w:pPr>
              <w:pStyle w:val="coBody"/>
              <w:rPr>
                <w:b/>
                <w:sz w:val="22"/>
              </w:rPr>
            </w:pPr>
          </w:p>
          <w:p w:rsidR="0013633D" w:rsidRDefault="0013633D">
            <w:pPr>
              <w:pStyle w:val="coBody"/>
              <w:rPr>
                <w:b/>
                <w:bCs/>
                <w:sz w:val="22"/>
              </w:rPr>
            </w:pPr>
          </w:p>
          <w:p w:rsidR="0013633D" w:rsidRDefault="0013633D">
            <w:pPr>
              <w:pStyle w:val="coBody"/>
              <w:rPr>
                <w:b/>
                <w:bCs/>
                <w:sz w:val="22"/>
              </w:rPr>
            </w:pPr>
          </w:p>
          <w:p w:rsidR="0013633D" w:rsidRDefault="0013633D">
            <w:pPr>
              <w:pStyle w:val="coBody"/>
              <w:rPr>
                <w:b/>
                <w:bCs/>
                <w:sz w:val="22"/>
              </w:rPr>
            </w:pPr>
          </w:p>
          <w:p w:rsidR="0013633D" w:rsidRDefault="0013633D">
            <w:pPr>
              <w:pStyle w:val="coBody"/>
              <w:rPr>
                <w:b/>
                <w:bCs/>
                <w:sz w:val="22"/>
              </w:rPr>
            </w:pPr>
          </w:p>
          <w:p w:rsidR="0013633D" w:rsidRDefault="0013633D">
            <w:pPr>
              <w:pStyle w:val="coBody"/>
              <w:rPr>
                <w:b/>
                <w:bCs/>
                <w:sz w:val="22"/>
              </w:rPr>
            </w:pPr>
            <w:r>
              <w:rPr>
                <w:b/>
                <w:bCs/>
                <w:sz w:val="22"/>
              </w:rPr>
              <w:t>INSTRUCTIONAL HOURS: 18</w:t>
            </w:r>
          </w:p>
          <w:p w:rsidR="0013633D" w:rsidRDefault="0013633D">
            <w:pPr>
              <w:pStyle w:val="coBody"/>
              <w:rPr>
                <w:b/>
                <w:bCs/>
                <w:sz w:val="22"/>
              </w:rPr>
            </w:pPr>
            <w:r>
              <w:rPr>
                <w:b/>
                <w:bCs/>
                <w:sz w:val="22"/>
              </w:rPr>
              <w:t xml:space="preserve">RECOMMENDED </w:t>
            </w:r>
            <w:smartTag w:uri="urn:schemas-microsoft-com:office:smarttags" w:element="stockticker">
              <w:r>
                <w:rPr>
                  <w:b/>
                  <w:bCs/>
                  <w:sz w:val="22"/>
                </w:rPr>
                <w:t>PRE</w:t>
              </w:r>
            </w:smartTag>
            <w:r>
              <w:rPr>
                <w:b/>
                <w:bCs/>
                <w:sz w:val="22"/>
              </w:rPr>
              <w:t>-REQUISITE(S): n/a</w:t>
            </w:r>
          </w:p>
          <w:p w:rsidR="0013633D" w:rsidRDefault="0013633D">
            <w:pPr>
              <w:pStyle w:val="coBody"/>
              <w:rPr>
                <w:b/>
                <w:bCs/>
                <w:sz w:val="22"/>
              </w:rPr>
            </w:pPr>
            <w:r>
              <w:rPr>
                <w:b/>
                <w:bCs/>
                <w:sz w:val="22"/>
              </w:rPr>
              <w:t>CO-REQUISITES: n/a</w:t>
            </w:r>
          </w:p>
          <w:p w:rsidR="0013633D" w:rsidRPr="0013633D" w:rsidRDefault="0013633D" w:rsidP="0028319A">
            <w:pPr>
              <w:pStyle w:val="coBody"/>
              <w:rPr>
                <w:b/>
                <w:bCs/>
                <w:sz w:val="22"/>
              </w:rPr>
            </w:pPr>
            <w:r>
              <w:rPr>
                <w:b/>
                <w:bCs/>
                <w:sz w:val="22"/>
              </w:rPr>
              <w:t xml:space="preserve">APPROVED FOR USE IN ACADEMIC SEMESTERS:  </w:t>
            </w:r>
            <w:r w:rsidR="0028319A">
              <w:rPr>
                <w:b/>
                <w:bCs/>
                <w:sz w:val="22"/>
              </w:rPr>
              <w:t>2010/2011</w:t>
            </w:r>
          </w:p>
        </w:tc>
      </w:tr>
    </w:tbl>
    <w:p w:rsidR="00773C49" w:rsidRDefault="00773C49">
      <w:pPr>
        <w:rPr>
          <w:sz w:val="22"/>
        </w:rPr>
      </w:pPr>
    </w:p>
    <w:p w:rsidR="00773C49" w:rsidRDefault="00773C49">
      <w:pPr>
        <w:rPr>
          <w:sz w:val="22"/>
        </w:rPr>
      </w:pPr>
      <w:r>
        <w:rPr>
          <w:b/>
          <w:bCs/>
          <w:sz w:val="22"/>
          <w:u w:val="single"/>
        </w:rPr>
        <w:t>COURSE DESCRIPTION</w:t>
      </w:r>
      <w:r>
        <w:rPr>
          <w:sz w:val="22"/>
        </w:rPr>
        <w:t>:</w:t>
      </w:r>
    </w:p>
    <w:p w:rsidR="00773C49" w:rsidRDefault="0028319A">
      <w:pPr>
        <w:rPr>
          <w:sz w:val="22"/>
        </w:rPr>
      </w:pPr>
      <w:r w:rsidRPr="0028319A">
        <w:rPr>
          <w:sz w:val="22"/>
        </w:rPr>
        <w:t>Students will learn the importance of defining a project scope and how projects that become out of scope lead to cost overruns or unanticipated results. This course will provide students with the processes required to ensure that the project includes all the work that is required but only the work that is required to run projects effectively.  Change Management will also be covered, including why, when, and how to introduce changes to project scope.</w:t>
      </w:r>
    </w:p>
    <w:p w:rsidR="0028319A" w:rsidRDefault="0028319A">
      <w:pPr>
        <w:rPr>
          <w:sz w:val="22"/>
        </w:rPr>
      </w:pPr>
    </w:p>
    <w:p w:rsidR="009563DE" w:rsidRPr="00BA50BF" w:rsidRDefault="00773C49">
      <w:pPr>
        <w:rPr>
          <w:b/>
          <w:bCs/>
          <w:sz w:val="22"/>
          <w:u w:val="single"/>
        </w:rPr>
      </w:pPr>
      <w:r w:rsidRPr="00AA0BC6">
        <w:rPr>
          <w:b/>
          <w:bCs/>
          <w:sz w:val="22"/>
          <w:u w:val="single"/>
        </w:rPr>
        <w:t>RATIONALE:</w:t>
      </w:r>
    </w:p>
    <w:p w:rsidR="002B4F09" w:rsidRPr="00517B59" w:rsidRDefault="002B4F09">
      <w:pPr>
        <w:rPr>
          <w:bCs/>
          <w:sz w:val="22"/>
        </w:rPr>
      </w:pPr>
      <w:r w:rsidRPr="00517B59">
        <w:rPr>
          <w:bCs/>
          <w:sz w:val="22"/>
        </w:rPr>
        <w:t>Many projects fail due to a</w:t>
      </w:r>
      <w:r w:rsidR="00517B59" w:rsidRPr="00517B59">
        <w:rPr>
          <w:bCs/>
          <w:sz w:val="22"/>
        </w:rPr>
        <w:t xml:space="preserve"> poorly defined scope statement.</w:t>
      </w:r>
      <w:r w:rsidRPr="00517B59">
        <w:rPr>
          <w:bCs/>
          <w:sz w:val="22"/>
        </w:rPr>
        <w:t xml:space="preserve"> </w:t>
      </w:r>
      <w:r w:rsidR="00517B59" w:rsidRPr="00517B59">
        <w:rPr>
          <w:bCs/>
          <w:sz w:val="22"/>
        </w:rPr>
        <w:t>I</w:t>
      </w:r>
      <w:r w:rsidRPr="00517B59">
        <w:rPr>
          <w:bCs/>
          <w:sz w:val="22"/>
        </w:rPr>
        <w:t xml:space="preserve">f you haven’t properly defined the work you are delivering how can you </w:t>
      </w:r>
      <w:r w:rsidR="00517B59" w:rsidRPr="00517B59">
        <w:rPr>
          <w:bCs/>
          <w:sz w:val="22"/>
        </w:rPr>
        <w:t>succe</w:t>
      </w:r>
      <w:r w:rsidR="00517B59">
        <w:rPr>
          <w:bCs/>
          <w:sz w:val="22"/>
        </w:rPr>
        <w:t>ss</w:t>
      </w:r>
      <w:r w:rsidR="00517B59" w:rsidRPr="00517B59">
        <w:rPr>
          <w:bCs/>
          <w:sz w:val="22"/>
        </w:rPr>
        <w:t>fully</w:t>
      </w:r>
      <w:r w:rsidRPr="00517B59">
        <w:rPr>
          <w:bCs/>
          <w:sz w:val="22"/>
        </w:rPr>
        <w:t xml:space="preserve"> deliver it</w:t>
      </w:r>
      <w:r w:rsidR="00BA50BF">
        <w:rPr>
          <w:bCs/>
          <w:sz w:val="22"/>
        </w:rPr>
        <w:t xml:space="preserve">? </w:t>
      </w:r>
      <w:r w:rsidR="00517B59" w:rsidRPr="00B15A4B">
        <w:rPr>
          <w:sz w:val="22"/>
        </w:rPr>
        <w:t>This course provides a</w:t>
      </w:r>
      <w:r w:rsidR="00517B59">
        <w:rPr>
          <w:sz w:val="22"/>
        </w:rPr>
        <w:t xml:space="preserve">n in-depth </w:t>
      </w:r>
      <w:r w:rsidR="00517B59" w:rsidRPr="00B15A4B">
        <w:rPr>
          <w:sz w:val="22"/>
        </w:rPr>
        <w:t xml:space="preserve">look into the </w:t>
      </w:r>
      <w:r w:rsidR="00517B59">
        <w:rPr>
          <w:sz w:val="22"/>
        </w:rPr>
        <w:t>scope management processes and associated deliverables</w:t>
      </w:r>
      <w:r w:rsidR="00EC7529">
        <w:rPr>
          <w:sz w:val="22"/>
        </w:rPr>
        <w:t xml:space="preserve"> and tools</w:t>
      </w:r>
      <w:r w:rsidR="00BA50BF">
        <w:rPr>
          <w:sz w:val="22"/>
        </w:rPr>
        <w:t xml:space="preserve">. </w:t>
      </w:r>
      <w:r w:rsidR="00517B59">
        <w:rPr>
          <w:sz w:val="22"/>
        </w:rPr>
        <w:t xml:space="preserve">Starting with the </w:t>
      </w:r>
      <w:r w:rsidR="00DA6617">
        <w:rPr>
          <w:sz w:val="22"/>
        </w:rPr>
        <w:t xml:space="preserve">scope </w:t>
      </w:r>
      <w:r w:rsidR="00517B59">
        <w:rPr>
          <w:sz w:val="22"/>
        </w:rPr>
        <w:t>plan</w:t>
      </w:r>
      <w:r w:rsidR="00DA6617">
        <w:rPr>
          <w:sz w:val="22"/>
        </w:rPr>
        <w:t>,</w:t>
      </w:r>
      <w:r w:rsidR="00517B59">
        <w:rPr>
          <w:sz w:val="22"/>
        </w:rPr>
        <w:t xml:space="preserve"> </w:t>
      </w:r>
      <w:r w:rsidR="00DA6617">
        <w:rPr>
          <w:sz w:val="22"/>
        </w:rPr>
        <w:t>describing</w:t>
      </w:r>
      <w:r w:rsidR="00517B59">
        <w:rPr>
          <w:sz w:val="22"/>
        </w:rPr>
        <w:t xml:space="preserve"> how the scope will be defined</w:t>
      </w:r>
      <w:r w:rsidR="00DA6617">
        <w:rPr>
          <w:sz w:val="22"/>
        </w:rPr>
        <w:t>,</w:t>
      </w:r>
      <w:r w:rsidR="00517B59">
        <w:rPr>
          <w:sz w:val="22"/>
        </w:rPr>
        <w:t xml:space="preserve"> through to </w:t>
      </w:r>
      <w:r w:rsidR="00DA6617">
        <w:rPr>
          <w:sz w:val="22"/>
        </w:rPr>
        <w:t>creating the work breakdown structure (</w:t>
      </w:r>
      <w:proofErr w:type="spellStart"/>
      <w:smartTag w:uri="urn:schemas-microsoft-com:office:smarttags" w:element="stockticker">
        <w:r w:rsidR="00DA6617">
          <w:rPr>
            <w:sz w:val="22"/>
          </w:rPr>
          <w:t>WBS</w:t>
        </w:r>
      </w:smartTag>
      <w:proofErr w:type="spellEnd"/>
      <w:r w:rsidR="00DA6617">
        <w:rPr>
          <w:sz w:val="22"/>
        </w:rPr>
        <w:t>) by progressive elaboration, each process will be explain</w:t>
      </w:r>
      <w:r w:rsidR="00BA50BF">
        <w:rPr>
          <w:sz w:val="22"/>
        </w:rPr>
        <w:t xml:space="preserve">ed using real world examples. </w:t>
      </w:r>
      <w:r w:rsidR="00EC7529">
        <w:rPr>
          <w:sz w:val="22"/>
        </w:rPr>
        <w:t>Student will also be taught the importance of scope management and how to identify when their project has deviated from the approved scope and take corrective actions to put it back on course.</w:t>
      </w:r>
    </w:p>
    <w:p w:rsidR="009563DE" w:rsidRPr="0028319A" w:rsidRDefault="009563DE">
      <w:pPr>
        <w:rPr>
          <w:b/>
          <w:bCs/>
          <w:sz w:val="22"/>
          <w:highlight w:val="yellow"/>
          <w:u w:val="single"/>
        </w:rPr>
      </w:pPr>
    </w:p>
    <w:p w:rsidR="00773C49" w:rsidRPr="002B4F09" w:rsidRDefault="00773C49">
      <w:pPr>
        <w:pStyle w:val="coHeading"/>
        <w:rPr>
          <w:sz w:val="22"/>
        </w:rPr>
      </w:pPr>
      <w:r w:rsidRPr="002B4F09">
        <w:rPr>
          <w:sz w:val="22"/>
          <w:u w:val="single"/>
        </w:rPr>
        <w:t>COURSE DELIVERY</w:t>
      </w:r>
      <w:r w:rsidRPr="002B4F09">
        <w:rPr>
          <w:sz w:val="22"/>
        </w:rPr>
        <w:t>:</w:t>
      </w:r>
    </w:p>
    <w:p w:rsidR="00773C49" w:rsidRPr="002B4F09" w:rsidRDefault="00773C49">
      <w:pPr>
        <w:rPr>
          <w:sz w:val="22"/>
        </w:rPr>
      </w:pPr>
      <w:r w:rsidRPr="002B4F09">
        <w:rPr>
          <w:sz w:val="22"/>
        </w:rPr>
        <w:t>The course content will</w:t>
      </w:r>
      <w:r w:rsidRPr="002B4F09">
        <w:rPr>
          <w:b/>
          <w:bCs/>
          <w:sz w:val="22"/>
        </w:rPr>
        <w:t xml:space="preserve"> </w:t>
      </w:r>
      <w:r w:rsidRPr="002B4F09">
        <w:rPr>
          <w:sz w:val="22"/>
        </w:rPr>
        <w:t xml:space="preserve">be presented through a blend of instructional methods which may include lecture, discussion, </w:t>
      </w:r>
      <w:r w:rsidR="001533E3" w:rsidRPr="002B4F09">
        <w:rPr>
          <w:sz w:val="22"/>
        </w:rPr>
        <w:t xml:space="preserve">and </w:t>
      </w:r>
      <w:r w:rsidRPr="002B4F09">
        <w:rPr>
          <w:sz w:val="22"/>
        </w:rPr>
        <w:t>independent study</w:t>
      </w:r>
      <w:r w:rsidR="001533E3" w:rsidRPr="002B4F09">
        <w:rPr>
          <w:sz w:val="22"/>
        </w:rPr>
        <w:t xml:space="preserve"> assignments</w:t>
      </w:r>
      <w:r w:rsidRPr="002B4F09">
        <w:rPr>
          <w:sz w:val="22"/>
        </w:rPr>
        <w:t>.</w:t>
      </w:r>
      <w:r w:rsidR="0028319A" w:rsidRPr="002B4F09">
        <w:rPr>
          <w:sz w:val="22"/>
        </w:rPr>
        <w:t xml:space="preserve"> </w:t>
      </w:r>
      <w:r w:rsidR="00556684" w:rsidRPr="002B4F09">
        <w:rPr>
          <w:sz w:val="22"/>
        </w:rPr>
        <w:t>PowerPoint</w:t>
      </w:r>
      <w:r w:rsidR="001533E3" w:rsidRPr="002B4F09">
        <w:rPr>
          <w:sz w:val="22"/>
        </w:rPr>
        <w:t xml:space="preserve"> presentations </w:t>
      </w:r>
      <w:r w:rsidR="00B34B0E" w:rsidRPr="002B4F09">
        <w:rPr>
          <w:sz w:val="22"/>
        </w:rPr>
        <w:t>will be used and available</w:t>
      </w:r>
      <w:r w:rsidR="00556684" w:rsidRPr="002B4F09">
        <w:rPr>
          <w:sz w:val="22"/>
        </w:rPr>
        <w:t xml:space="preserve"> for reference as a PDF.</w:t>
      </w:r>
    </w:p>
    <w:p w:rsidR="006A6F3A" w:rsidRPr="002B4F09" w:rsidRDefault="006A6F3A">
      <w:pPr>
        <w:rPr>
          <w:sz w:val="22"/>
        </w:rPr>
      </w:pPr>
    </w:p>
    <w:p w:rsidR="00773C49" w:rsidRPr="0028319A" w:rsidRDefault="00211BEB">
      <w:pPr>
        <w:rPr>
          <w:sz w:val="22"/>
        </w:rPr>
      </w:pPr>
      <w:r w:rsidRPr="002B4F09">
        <w:rPr>
          <w:sz w:val="22"/>
        </w:rPr>
        <w:t xml:space="preserve">The course will combine reference to </w:t>
      </w:r>
      <w:smartTag w:uri="urn:schemas-microsoft-com:office:smarttags" w:element="stockticker">
        <w:r w:rsidRPr="002B4F09">
          <w:rPr>
            <w:sz w:val="22"/>
          </w:rPr>
          <w:t>PMI</w:t>
        </w:r>
      </w:smartTag>
      <w:r w:rsidRPr="002B4F09">
        <w:rPr>
          <w:sz w:val="22"/>
        </w:rPr>
        <w:t xml:space="preserve"> </w:t>
      </w:r>
      <w:r w:rsidR="00221F29" w:rsidRPr="002B4F09">
        <w:rPr>
          <w:sz w:val="22"/>
        </w:rPr>
        <w:t xml:space="preserve">(Project Management Institute) </w:t>
      </w:r>
      <w:r w:rsidRPr="002B4F09">
        <w:rPr>
          <w:sz w:val="22"/>
        </w:rPr>
        <w:t>methodologies as well as real world nuances and experiences.</w:t>
      </w:r>
    </w:p>
    <w:p w:rsidR="00556684" w:rsidRPr="0013633D" w:rsidRDefault="00556684">
      <w:pPr>
        <w:rPr>
          <w:sz w:val="22"/>
          <w:highlight w:val="yellow"/>
        </w:rPr>
      </w:pPr>
    </w:p>
    <w:p w:rsidR="00773C49" w:rsidRPr="002B4F09" w:rsidRDefault="00773C49">
      <w:pPr>
        <w:rPr>
          <w:b/>
          <w:bCs/>
          <w:sz w:val="22"/>
          <w:u w:val="single"/>
        </w:rPr>
      </w:pPr>
      <w:r w:rsidRPr="002B4F09">
        <w:rPr>
          <w:b/>
          <w:bCs/>
          <w:sz w:val="22"/>
          <w:u w:val="single"/>
        </w:rPr>
        <w:t>LEARNING OBJECTIVES/OUTCOMES:</w:t>
      </w:r>
    </w:p>
    <w:p w:rsidR="003D0679" w:rsidRPr="006A6F3A" w:rsidRDefault="00773C49" w:rsidP="00B34B0E">
      <w:pPr>
        <w:widowControl w:val="0"/>
        <w:rPr>
          <w:sz w:val="22"/>
        </w:rPr>
      </w:pPr>
      <w:r w:rsidRPr="002B4F09">
        <w:rPr>
          <w:sz w:val="22"/>
        </w:rPr>
        <w:t>Upon successful completion of this cour</w:t>
      </w:r>
      <w:r w:rsidR="003D0679" w:rsidRPr="002B4F09">
        <w:rPr>
          <w:sz w:val="22"/>
        </w:rPr>
        <w:t>se, the student will be able</w:t>
      </w:r>
      <w:r w:rsidR="009563DE" w:rsidRPr="002B4F09">
        <w:rPr>
          <w:sz w:val="22"/>
        </w:rPr>
        <w:t xml:space="preserve"> to</w:t>
      </w:r>
      <w:r w:rsidR="009563DE">
        <w:rPr>
          <w:sz w:val="22"/>
        </w:rPr>
        <w:t xml:space="preserve"> understand</w:t>
      </w:r>
      <w:r w:rsidR="009563DE" w:rsidRPr="009563DE">
        <w:rPr>
          <w:rFonts w:cs="Arial"/>
          <w:sz w:val="22"/>
          <w:szCs w:val="22"/>
        </w:rPr>
        <w:t xml:space="preserve"> the importance of defining project scope and how projects that become out of scope lead to cost overruns and unanticipated results.  This course will provide students with the processes required to ensure that the project includes all the work that is required but only the work that is required</w:t>
      </w:r>
      <w:r w:rsidR="002B4F09">
        <w:rPr>
          <w:rFonts w:cs="Arial"/>
          <w:sz w:val="22"/>
          <w:szCs w:val="22"/>
        </w:rPr>
        <w:t>.</w:t>
      </w:r>
      <w:r w:rsidR="009563DE" w:rsidRPr="009563DE">
        <w:rPr>
          <w:rFonts w:cs="Arial"/>
          <w:sz w:val="22"/>
          <w:szCs w:val="22"/>
        </w:rPr>
        <w:t xml:space="preserve"> Students will learn techniques for monitoring and controlling a project, as well as Change Management including why, when, and how to introduce change</w:t>
      </w:r>
      <w:r w:rsidR="002B4F09">
        <w:rPr>
          <w:rFonts w:cs="Arial"/>
          <w:sz w:val="22"/>
          <w:szCs w:val="22"/>
        </w:rPr>
        <w:t xml:space="preserve">s to project scope. </w:t>
      </w:r>
    </w:p>
    <w:p w:rsidR="00773C49" w:rsidRPr="0013633D" w:rsidRDefault="00773C49" w:rsidP="00BA50BF">
      <w:pPr>
        <w:rPr>
          <w:rFonts w:cs="Arial"/>
          <w:sz w:val="22"/>
          <w:highlight w:val="yellow"/>
        </w:rPr>
      </w:pPr>
    </w:p>
    <w:p w:rsidR="00773C49" w:rsidRPr="006A6F3A" w:rsidRDefault="00773C49">
      <w:pPr>
        <w:pStyle w:val="coHeading"/>
        <w:rPr>
          <w:sz w:val="22"/>
          <w:u w:val="single"/>
        </w:rPr>
      </w:pPr>
      <w:r w:rsidRPr="009A04CC">
        <w:rPr>
          <w:sz w:val="22"/>
          <w:u w:val="single"/>
        </w:rPr>
        <w:t>TOPICS</w:t>
      </w:r>
      <w:r w:rsidR="0028319A" w:rsidRPr="009A04CC">
        <w:rPr>
          <w:sz w:val="22"/>
          <w:u w:val="single"/>
        </w:rPr>
        <w:t>:</w:t>
      </w:r>
      <w:r w:rsidRPr="006A6F3A">
        <w:rPr>
          <w:sz w:val="22"/>
          <w:u w:val="single"/>
        </w:rPr>
        <w:t xml:space="preserve"> </w:t>
      </w:r>
    </w:p>
    <w:p w:rsidR="00773C49" w:rsidRDefault="00773C49">
      <w:pPr>
        <w:rPr>
          <w:sz w:val="22"/>
        </w:rPr>
      </w:pPr>
    </w:p>
    <w:p w:rsidR="006A271E" w:rsidRDefault="006A271E" w:rsidP="006A271E">
      <w:pPr>
        <w:numPr>
          <w:ilvl w:val="0"/>
          <w:numId w:val="5"/>
        </w:numPr>
        <w:rPr>
          <w:sz w:val="22"/>
        </w:rPr>
      </w:pPr>
      <w:r>
        <w:rPr>
          <w:sz w:val="22"/>
        </w:rPr>
        <w:t>What is project scope</w:t>
      </w:r>
    </w:p>
    <w:p w:rsidR="006A271E" w:rsidRDefault="006A271E" w:rsidP="006A271E">
      <w:pPr>
        <w:numPr>
          <w:ilvl w:val="0"/>
          <w:numId w:val="5"/>
        </w:numPr>
        <w:rPr>
          <w:sz w:val="22"/>
        </w:rPr>
      </w:pPr>
      <w:proofErr w:type="spellStart"/>
      <w:r>
        <w:rPr>
          <w:sz w:val="22"/>
        </w:rPr>
        <w:t>Imprtance</w:t>
      </w:r>
      <w:proofErr w:type="spellEnd"/>
      <w:r>
        <w:rPr>
          <w:sz w:val="22"/>
        </w:rPr>
        <w:t xml:space="preserve"> of a </w:t>
      </w:r>
      <w:proofErr w:type="spellStart"/>
      <w:r>
        <w:rPr>
          <w:sz w:val="22"/>
        </w:rPr>
        <w:t>well defined</w:t>
      </w:r>
      <w:proofErr w:type="spellEnd"/>
      <w:r>
        <w:rPr>
          <w:sz w:val="22"/>
        </w:rPr>
        <w:t xml:space="preserve"> scope</w:t>
      </w:r>
    </w:p>
    <w:p w:rsidR="006A271E" w:rsidRDefault="006A271E" w:rsidP="006A271E">
      <w:pPr>
        <w:numPr>
          <w:ilvl w:val="0"/>
          <w:numId w:val="5"/>
        </w:numPr>
        <w:rPr>
          <w:sz w:val="22"/>
        </w:rPr>
      </w:pPr>
      <w:proofErr w:type="spellStart"/>
      <w:r>
        <w:rPr>
          <w:sz w:val="22"/>
        </w:rPr>
        <w:t>Consequencies</w:t>
      </w:r>
      <w:proofErr w:type="spellEnd"/>
      <w:r>
        <w:rPr>
          <w:sz w:val="22"/>
        </w:rPr>
        <w:t xml:space="preserve"> of a poorly defined scope</w:t>
      </w:r>
    </w:p>
    <w:p w:rsidR="006A271E" w:rsidRDefault="006A271E" w:rsidP="006A271E">
      <w:pPr>
        <w:numPr>
          <w:ilvl w:val="0"/>
          <w:numId w:val="5"/>
        </w:numPr>
        <w:rPr>
          <w:sz w:val="22"/>
        </w:rPr>
      </w:pPr>
      <w:r>
        <w:rPr>
          <w:sz w:val="22"/>
        </w:rPr>
        <w:t>Overview of the five scope management process</w:t>
      </w:r>
    </w:p>
    <w:p w:rsidR="006A271E" w:rsidRDefault="006A271E" w:rsidP="006A271E">
      <w:pPr>
        <w:numPr>
          <w:ilvl w:val="0"/>
          <w:numId w:val="5"/>
        </w:numPr>
        <w:rPr>
          <w:sz w:val="22"/>
        </w:rPr>
      </w:pPr>
      <w:r>
        <w:rPr>
          <w:sz w:val="22"/>
        </w:rPr>
        <w:t>Scope management plan</w:t>
      </w:r>
    </w:p>
    <w:p w:rsidR="006A271E" w:rsidRDefault="006A271E" w:rsidP="006A271E">
      <w:pPr>
        <w:numPr>
          <w:ilvl w:val="0"/>
          <w:numId w:val="5"/>
        </w:numPr>
        <w:rPr>
          <w:sz w:val="22"/>
        </w:rPr>
      </w:pPr>
      <w:r>
        <w:rPr>
          <w:sz w:val="22"/>
        </w:rPr>
        <w:t>Preliminary scope statements</w:t>
      </w:r>
    </w:p>
    <w:p w:rsidR="006A271E" w:rsidRDefault="006A271E" w:rsidP="006A271E">
      <w:pPr>
        <w:numPr>
          <w:ilvl w:val="0"/>
          <w:numId w:val="5"/>
        </w:numPr>
        <w:rPr>
          <w:sz w:val="22"/>
        </w:rPr>
      </w:pPr>
      <w:r>
        <w:rPr>
          <w:sz w:val="22"/>
        </w:rPr>
        <w:t>Scope definition</w:t>
      </w:r>
    </w:p>
    <w:p w:rsidR="006A271E" w:rsidRDefault="00FC4757" w:rsidP="006A271E">
      <w:pPr>
        <w:numPr>
          <w:ilvl w:val="0"/>
          <w:numId w:val="5"/>
        </w:numPr>
        <w:rPr>
          <w:sz w:val="22"/>
        </w:rPr>
      </w:pPr>
      <w:r>
        <w:rPr>
          <w:sz w:val="22"/>
        </w:rPr>
        <w:t>Detailed scope statement</w:t>
      </w:r>
    </w:p>
    <w:p w:rsidR="00FC4757" w:rsidRDefault="00FC4757" w:rsidP="006A271E">
      <w:pPr>
        <w:numPr>
          <w:ilvl w:val="0"/>
          <w:numId w:val="5"/>
        </w:numPr>
        <w:rPr>
          <w:sz w:val="22"/>
        </w:rPr>
      </w:pPr>
      <w:r>
        <w:rPr>
          <w:sz w:val="22"/>
        </w:rPr>
        <w:t xml:space="preserve">Definition of </w:t>
      </w:r>
      <w:proofErr w:type="spellStart"/>
      <w:r>
        <w:rPr>
          <w:sz w:val="22"/>
        </w:rPr>
        <w:t>WBS</w:t>
      </w:r>
      <w:proofErr w:type="spellEnd"/>
    </w:p>
    <w:p w:rsidR="00FC4757" w:rsidRDefault="00FC4757" w:rsidP="006A271E">
      <w:pPr>
        <w:numPr>
          <w:ilvl w:val="0"/>
          <w:numId w:val="5"/>
        </w:numPr>
        <w:rPr>
          <w:sz w:val="22"/>
        </w:rPr>
      </w:pPr>
      <w:r>
        <w:rPr>
          <w:sz w:val="22"/>
        </w:rPr>
        <w:lastRenderedPageBreak/>
        <w:t xml:space="preserve">Creating a </w:t>
      </w:r>
      <w:proofErr w:type="spellStart"/>
      <w:r>
        <w:rPr>
          <w:sz w:val="22"/>
        </w:rPr>
        <w:t>WBS</w:t>
      </w:r>
      <w:proofErr w:type="spellEnd"/>
    </w:p>
    <w:p w:rsidR="00FC4757" w:rsidRDefault="00FC4757" w:rsidP="006A271E">
      <w:pPr>
        <w:numPr>
          <w:ilvl w:val="0"/>
          <w:numId w:val="5"/>
        </w:numPr>
        <w:rPr>
          <w:sz w:val="22"/>
        </w:rPr>
      </w:pPr>
      <w:proofErr w:type="spellStart"/>
      <w:r>
        <w:rPr>
          <w:sz w:val="22"/>
        </w:rPr>
        <w:t>WBS</w:t>
      </w:r>
      <w:proofErr w:type="spellEnd"/>
      <w:r>
        <w:rPr>
          <w:sz w:val="22"/>
        </w:rPr>
        <w:t xml:space="preserve"> dictionary</w:t>
      </w:r>
    </w:p>
    <w:p w:rsidR="00A13E76" w:rsidRDefault="00A13E76" w:rsidP="00A13E76">
      <w:pPr>
        <w:numPr>
          <w:ilvl w:val="0"/>
          <w:numId w:val="5"/>
        </w:numPr>
        <w:rPr>
          <w:sz w:val="22"/>
        </w:rPr>
      </w:pPr>
      <w:r>
        <w:rPr>
          <w:sz w:val="22"/>
        </w:rPr>
        <w:t>Scope baseline</w:t>
      </w:r>
    </w:p>
    <w:p w:rsidR="00A13E76" w:rsidRDefault="00A13E76" w:rsidP="00A13E76">
      <w:pPr>
        <w:numPr>
          <w:ilvl w:val="0"/>
          <w:numId w:val="5"/>
        </w:numPr>
        <w:rPr>
          <w:sz w:val="22"/>
        </w:rPr>
      </w:pPr>
      <w:r>
        <w:rPr>
          <w:sz w:val="22"/>
        </w:rPr>
        <w:t xml:space="preserve">RACI </w:t>
      </w:r>
    </w:p>
    <w:p w:rsidR="00FC4757" w:rsidRDefault="00A13E76" w:rsidP="006A271E">
      <w:pPr>
        <w:numPr>
          <w:ilvl w:val="0"/>
          <w:numId w:val="5"/>
        </w:numPr>
        <w:rPr>
          <w:sz w:val="22"/>
        </w:rPr>
      </w:pPr>
      <w:r>
        <w:rPr>
          <w:sz w:val="22"/>
        </w:rPr>
        <w:t>Validating the scope</w:t>
      </w:r>
    </w:p>
    <w:p w:rsidR="00A13E76" w:rsidRDefault="00A13E76" w:rsidP="00A13E76">
      <w:pPr>
        <w:numPr>
          <w:ilvl w:val="0"/>
          <w:numId w:val="5"/>
        </w:numPr>
        <w:rPr>
          <w:sz w:val="22"/>
        </w:rPr>
      </w:pPr>
      <w:r>
        <w:rPr>
          <w:sz w:val="22"/>
        </w:rPr>
        <w:t>Scope control tools and techniques</w:t>
      </w:r>
    </w:p>
    <w:p w:rsidR="00A13E76" w:rsidRDefault="00A13E76" w:rsidP="006A271E">
      <w:pPr>
        <w:numPr>
          <w:ilvl w:val="0"/>
          <w:numId w:val="5"/>
        </w:numPr>
        <w:rPr>
          <w:sz w:val="22"/>
        </w:rPr>
      </w:pPr>
      <w:r>
        <w:rPr>
          <w:sz w:val="22"/>
        </w:rPr>
        <w:t>Performance reports</w:t>
      </w:r>
    </w:p>
    <w:p w:rsidR="00A13E76" w:rsidRDefault="00A13E76" w:rsidP="006A271E">
      <w:pPr>
        <w:numPr>
          <w:ilvl w:val="0"/>
          <w:numId w:val="5"/>
        </w:numPr>
        <w:rPr>
          <w:sz w:val="22"/>
        </w:rPr>
      </w:pPr>
      <w:r>
        <w:rPr>
          <w:sz w:val="22"/>
        </w:rPr>
        <w:t>Variance analysis</w:t>
      </w:r>
    </w:p>
    <w:p w:rsidR="00A13E76" w:rsidRDefault="00A13E76" w:rsidP="006A271E">
      <w:pPr>
        <w:numPr>
          <w:ilvl w:val="0"/>
          <w:numId w:val="5"/>
        </w:numPr>
        <w:rPr>
          <w:sz w:val="22"/>
        </w:rPr>
      </w:pPr>
      <w:r>
        <w:rPr>
          <w:sz w:val="22"/>
        </w:rPr>
        <w:t>Change requests</w:t>
      </w:r>
    </w:p>
    <w:p w:rsidR="00A13E76" w:rsidRDefault="00A13E76" w:rsidP="006A271E">
      <w:pPr>
        <w:numPr>
          <w:ilvl w:val="0"/>
          <w:numId w:val="5"/>
        </w:numPr>
        <w:rPr>
          <w:sz w:val="22"/>
        </w:rPr>
      </w:pPr>
      <w:r>
        <w:rPr>
          <w:sz w:val="22"/>
        </w:rPr>
        <w:t>Scope creep</w:t>
      </w:r>
    </w:p>
    <w:p w:rsidR="00773C49" w:rsidRDefault="00773C49">
      <w:pPr>
        <w:rPr>
          <w:sz w:val="22"/>
        </w:rPr>
      </w:pPr>
    </w:p>
    <w:p w:rsidR="00773C49" w:rsidRDefault="00773C49">
      <w:pPr>
        <w:rPr>
          <w:sz w:val="22"/>
        </w:rPr>
      </w:pPr>
    </w:p>
    <w:p w:rsidR="00773C49" w:rsidRDefault="00773C49">
      <w:pPr>
        <w:pStyle w:val="coHeading"/>
        <w:rPr>
          <w:b w:val="0"/>
          <w:sz w:val="22"/>
        </w:rPr>
      </w:pPr>
      <w:r>
        <w:rPr>
          <w:sz w:val="22"/>
          <w:u w:val="single"/>
        </w:rPr>
        <w:t>REQUIRED COURSE MATERIAL:</w:t>
      </w:r>
      <w:r>
        <w:rPr>
          <w:sz w:val="22"/>
        </w:rPr>
        <w:t xml:space="preserve"> </w:t>
      </w:r>
    </w:p>
    <w:p w:rsidR="009563DE" w:rsidRPr="00B15A4B" w:rsidRDefault="009563DE" w:rsidP="009563DE">
      <w:pPr>
        <w:pStyle w:val="coHeading"/>
        <w:rPr>
          <w:b w:val="0"/>
          <w:sz w:val="22"/>
        </w:rPr>
      </w:pPr>
      <w:r w:rsidRPr="00B15A4B">
        <w:rPr>
          <w:b w:val="0"/>
          <w:sz w:val="22"/>
        </w:rPr>
        <w:t>1- A Guide to the Project Management Body of Knowledge, 4</w:t>
      </w:r>
      <w:r w:rsidRPr="00B15A4B">
        <w:rPr>
          <w:b w:val="0"/>
          <w:sz w:val="22"/>
          <w:vertAlign w:val="superscript"/>
        </w:rPr>
        <w:t>th</w:t>
      </w:r>
      <w:r w:rsidRPr="00B15A4B">
        <w:rPr>
          <w:b w:val="0"/>
          <w:sz w:val="22"/>
        </w:rPr>
        <w:t xml:space="preserve"> Ed. (Project Management Institute)</w:t>
      </w:r>
    </w:p>
    <w:p w:rsidR="009563DE" w:rsidRPr="00B15A4B" w:rsidRDefault="009563DE" w:rsidP="009563DE">
      <w:pPr>
        <w:pStyle w:val="coHeading"/>
        <w:rPr>
          <w:b w:val="0"/>
          <w:sz w:val="22"/>
        </w:rPr>
      </w:pPr>
      <w:r w:rsidRPr="00B15A4B">
        <w:rPr>
          <w:b w:val="0"/>
          <w:sz w:val="22"/>
        </w:rPr>
        <w:t>2- Project Management, A Systems Approach 10</w:t>
      </w:r>
      <w:r w:rsidRPr="00B15A4B">
        <w:rPr>
          <w:b w:val="0"/>
          <w:sz w:val="22"/>
          <w:vertAlign w:val="superscript"/>
        </w:rPr>
        <w:t>th</w:t>
      </w:r>
      <w:r w:rsidRPr="00B15A4B">
        <w:rPr>
          <w:b w:val="0"/>
          <w:sz w:val="22"/>
        </w:rPr>
        <w:t xml:space="preserve"> Edition by Wiley. </w:t>
      </w:r>
    </w:p>
    <w:p w:rsidR="009563DE" w:rsidRPr="00B15A4B" w:rsidRDefault="009563DE" w:rsidP="009563DE">
      <w:pPr>
        <w:pStyle w:val="coHeading"/>
        <w:rPr>
          <w:b w:val="0"/>
          <w:sz w:val="6"/>
          <w:szCs w:val="6"/>
        </w:rPr>
      </w:pPr>
    </w:p>
    <w:p w:rsidR="009563DE" w:rsidRPr="00B15A4B" w:rsidRDefault="009563DE" w:rsidP="009563DE">
      <w:pPr>
        <w:pStyle w:val="coHeading"/>
        <w:rPr>
          <w:i/>
          <w:sz w:val="22"/>
        </w:rPr>
      </w:pPr>
      <w:r w:rsidRPr="00B15A4B">
        <w:rPr>
          <w:b w:val="0"/>
          <w:i/>
          <w:sz w:val="20"/>
        </w:rPr>
        <w:t>(</w:t>
      </w:r>
      <w:proofErr w:type="gramStart"/>
      <w:r w:rsidRPr="00B15A4B">
        <w:rPr>
          <w:b w:val="0"/>
          <w:i/>
          <w:sz w:val="20"/>
        </w:rPr>
        <w:t>these</w:t>
      </w:r>
      <w:proofErr w:type="gramEnd"/>
      <w:r w:rsidRPr="00B15A4B">
        <w:rPr>
          <w:b w:val="0"/>
          <w:i/>
          <w:sz w:val="20"/>
        </w:rPr>
        <w:t xml:space="preserve"> are the only two books required for all 9 courses of the Project Management Certificate program)</w:t>
      </w:r>
    </w:p>
    <w:p w:rsidR="0028319A" w:rsidRDefault="0028319A">
      <w:pPr>
        <w:rPr>
          <w:sz w:val="22"/>
        </w:rPr>
      </w:pPr>
    </w:p>
    <w:p w:rsidR="00773C49" w:rsidRDefault="00773C49">
      <w:pPr>
        <w:pStyle w:val="Heading1"/>
      </w:pPr>
      <w:r>
        <w:t>STUDENT EVALUATION</w:t>
      </w:r>
    </w:p>
    <w:p w:rsidR="0013633D" w:rsidRDefault="0013633D" w:rsidP="0013633D">
      <w:pPr>
        <w:widowControl w:val="0"/>
        <w:rPr>
          <w:sz w:val="22"/>
        </w:rPr>
      </w:pPr>
      <w:r>
        <w:rPr>
          <w:sz w:val="22"/>
        </w:rPr>
        <w:t>At the end of the semester, the student will receive a final grade which will be recorded using the following:</w:t>
      </w:r>
    </w:p>
    <w:p w:rsidR="0013633D" w:rsidRPr="003C3136" w:rsidRDefault="0013633D" w:rsidP="0013633D">
      <w:pPr>
        <w:widowControl w:val="0"/>
        <w:rPr>
          <w:sz w:val="22"/>
        </w:rPr>
      </w:pPr>
    </w:p>
    <w:p w:rsidR="0013633D" w:rsidRPr="003C3136" w:rsidRDefault="003C3136" w:rsidP="0013633D">
      <w:pPr>
        <w:widowControl w:val="0"/>
        <w:rPr>
          <w:bCs/>
          <w:sz w:val="22"/>
        </w:rPr>
      </w:pPr>
      <w:r w:rsidRPr="003C3136">
        <w:rPr>
          <w:bCs/>
          <w:sz w:val="22"/>
        </w:rPr>
        <w:t>A+ = 90-100</w:t>
      </w:r>
    </w:p>
    <w:p w:rsidR="003C3136" w:rsidRPr="003C3136" w:rsidRDefault="003C3136" w:rsidP="0013633D">
      <w:pPr>
        <w:widowControl w:val="0"/>
        <w:rPr>
          <w:bCs/>
          <w:sz w:val="22"/>
        </w:rPr>
      </w:pPr>
      <w:r w:rsidRPr="003C3136">
        <w:rPr>
          <w:bCs/>
          <w:sz w:val="22"/>
        </w:rPr>
        <w:t>A = 80-89</w:t>
      </w:r>
    </w:p>
    <w:p w:rsidR="003C3136" w:rsidRPr="003C3136" w:rsidRDefault="003C3136" w:rsidP="0013633D">
      <w:pPr>
        <w:widowControl w:val="0"/>
        <w:rPr>
          <w:bCs/>
          <w:sz w:val="22"/>
        </w:rPr>
      </w:pPr>
      <w:r w:rsidRPr="003C3136">
        <w:rPr>
          <w:bCs/>
          <w:sz w:val="22"/>
        </w:rPr>
        <w:t>B = 70-79</w:t>
      </w:r>
    </w:p>
    <w:p w:rsidR="003C3136" w:rsidRPr="003C3136" w:rsidRDefault="003C3136" w:rsidP="0013633D">
      <w:pPr>
        <w:widowControl w:val="0"/>
        <w:rPr>
          <w:bCs/>
          <w:sz w:val="22"/>
        </w:rPr>
      </w:pPr>
      <w:r w:rsidRPr="003C3136">
        <w:rPr>
          <w:bCs/>
          <w:sz w:val="22"/>
        </w:rPr>
        <w:t>C = 60-69</w:t>
      </w:r>
    </w:p>
    <w:p w:rsidR="003C3136" w:rsidRPr="003C3136" w:rsidRDefault="003C3136" w:rsidP="0013633D">
      <w:pPr>
        <w:widowControl w:val="0"/>
        <w:rPr>
          <w:bCs/>
          <w:sz w:val="22"/>
        </w:rPr>
      </w:pPr>
      <w:r w:rsidRPr="003C3136">
        <w:rPr>
          <w:bCs/>
          <w:sz w:val="22"/>
        </w:rPr>
        <w:t>D = 50-59</w:t>
      </w:r>
    </w:p>
    <w:p w:rsidR="0013633D" w:rsidRDefault="0013633D" w:rsidP="0013633D">
      <w:pPr>
        <w:widowControl w:val="0"/>
        <w:rPr>
          <w:rFonts w:cs="Arial"/>
          <w:sz w:val="22"/>
        </w:rPr>
      </w:pPr>
    </w:p>
    <w:p w:rsidR="00556684" w:rsidRPr="006A6F3A" w:rsidRDefault="00556684" w:rsidP="00556684">
      <w:pPr>
        <w:rPr>
          <w:sz w:val="22"/>
        </w:rPr>
      </w:pPr>
      <w:r w:rsidRPr="006A6F3A">
        <w:rPr>
          <w:sz w:val="22"/>
        </w:rPr>
        <w:t>The grading will constitute:</w:t>
      </w:r>
    </w:p>
    <w:p w:rsidR="00556684" w:rsidRPr="006A6F3A" w:rsidRDefault="00A46942" w:rsidP="00556684">
      <w:pPr>
        <w:rPr>
          <w:sz w:val="22"/>
        </w:rPr>
      </w:pPr>
      <w:r>
        <w:rPr>
          <w:sz w:val="22"/>
        </w:rPr>
        <w:t>30</w:t>
      </w:r>
      <w:r w:rsidR="00556684" w:rsidRPr="006A6F3A">
        <w:rPr>
          <w:sz w:val="22"/>
        </w:rPr>
        <w:t>% for class participation (attendance mandatory)</w:t>
      </w:r>
    </w:p>
    <w:p w:rsidR="00556684" w:rsidRPr="006A6F3A" w:rsidRDefault="00A46942" w:rsidP="00556684">
      <w:pPr>
        <w:rPr>
          <w:sz w:val="22"/>
        </w:rPr>
      </w:pPr>
      <w:r>
        <w:rPr>
          <w:sz w:val="22"/>
        </w:rPr>
        <w:t>20</w:t>
      </w:r>
      <w:r w:rsidR="00556684" w:rsidRPr="006A6F3A">
        <w:rPr>
          <w:sz w:val="22"/>
        </w:rPr>
        <w:t>% based on assignment submissions</w:t>
      </w:r>
    </w:p>
    <w:p w:rsidR="00556684" w:rsidRPr="006A6F3A" w:rsidRDefault="00A46942" w:rsidP="00556684">
      <w:pPr>
        <w:rPr>
          <w:sz w:val="22"/>
        </w:rPr>
      </w:pPr>
      <w:proofErr w:type="gramStart"/>
      <w:r>
        <w:rPr>
          <w:sz w:val="22"/>
        </w:rPr>
        <w:t>50</w:t>
      </w:r>
      <w:r w:rsidR="00556684" w:rsidRPr="006A6F3A">
        <w:rPr>
          <w:sz w:val="22"/>
        </w:rPr>
        <w:t>% for the final test.</w:t>
      </w:r>
      <w:proofErr w:type="gramEnd"/>
      <w:r w:rsidR="00556684" w:rsidRPr="006A6F3A">
        <w:rPr>
          <w:sz w:val="22"/>
        </w:rPr>
        <w:t xml:space="preserve">  </w:t>
      </w:r>
    </w:p>
    <w:p w:rsidR="00556684" w:rsidRPr="006A6F3A" w:rsidRDefault="00556684" w:rsidP="00556684">
      <w:pPr>
        <w:rPr>
          <w:sz w:val="22"/>
        </w:rPr>
      </w:pPr>
    </w:p>
    <w:p w:rsidR="00556684" w:rsidRPr="006A6F3A" w:rsidRDefault="00556684" w:rsidP="00556684">
      <w:pPr>
        <w:rPr>
          <w:sz w:val="22"/>
        </w:rPr>
      </w:pPr>
      <w:r w:rsidRPr="006A6F3A">
        <w:rPr>
          <w:sz w:val="22"/>
        </w:rPr>
        <w:t>An overall mark of 60% is required to pass (equating to an “S”).</w:t>
      </w:r>
    </w:p>
    <w:p w:rsidR="00556684" w:rsidRDefault="00556684" w:rsidP="0013633D">
      <w:pPr>
        <w:widowControl w:val="0"/>
        <w:rPr>
          <w:rFonts w:cs="Arial"/>
          <w:sz w:val="22"/>
        </w:rPr>
      </w:pPr>
    </w:p>
    <w:p w:rsidR="0013633D" w:rsidRPr="00790338" w:rsidRDefault="0013633D" w:rsidP="0013633D">
      <w:pPr>
        <w:widowControl w:val="0"/>
        <w:rPr>
          <w:rFonts w:cs="Arial"/>
          <w:sz w:val="22"/>
        </w:rPr>
      </w:pPr>
      <w:r>
        <w:rPr>
          <w:rFonts w:cs="Arial"/>
          <w:sz w:val="22"/>
        </w:rPr>
        <w:t>This grade may be found on the student portal at my.saultcollege.ca. Your username is your student number; your password is welcome and your postal code (i.e. welcomep6a5l3).</w:t>
      </w:r>
    </w:p>
    <w:p w:rsidR="00773C49" w:rsidRDefault="00773C49">
      <w:pPr>
        <w:widowControl w:val="0"/>
        <w:rPr>
          <w:rFonts w:cs="Arial"/>
          <w:sz w:val="22"/>
        </w:rPr>
      </w:pPr>
    </w:p>
    <w:tbl>
      <w:tblPr>
        <w:tblpPr w:leftFromText="180" w:rightFromText="180" w:vertAnchor="text" w:horzAnchor="margin" w:tblpY="41"/>
        <w:tblW w:w="0" w:type="auto"/>
        <w:tblLayout w:type="fixed"/>
        <w:tblLook w:val="0000" w:firstRow="0" w:lastRow="0" w:firstColumn="0" w:lastColumn="0" w:noHBand="0" w:noVBand="0"/>
      </w:tblPr>
      <w:tblGrid>
        <w:gridCol w:w="2448"/>
        <w:gridCol w:w="2934"/>
      </w:tblGrid>
      <w:tr w:rsidR="0013633D" w:rsidTr="0013633D">
        <w:trPr>
          <w:trHeight w:val="207"/>
        </w:trPr>
        <w:tc>
          <w:tcPr>
            <w:tcW w:w="2448" w:type="dxa"/>
          </w:tcPr>
          <w:p w:rsidR="0013633D" w:rsidRDefault="0013633D" w:rsidP="0013633D">
            <w:pPr>
              <w:pStyle w:val="coHeading"/>
              <w:rPr>
                <w:sz w:val="22"/>
              </w:rPr>
            </w:pPr>
            <w:r>
              <w:rPr>
                <w:sz w:val="22"/>
              </w:rPr>
              <w:t>Teaching Contact</w:t>
            </w:r>
          </w:p>
        </w:tc>
        <w:tc>
          <w:tcPr>
            <w:tcW w:w="2934" w:type="dxa"/>
          </w:tcPr>
          <w:p w:rsidR="0013633D" w:rsidRDefault="0028319A" w:rsidP="0013633D">
            <w:pPr>
              <w:widowControl w:val="0"/>
              <w:rPr>
                <w:sz w:val="22"/>
              </w:rPr>
            </w:pPr>
            <w:proofErr w:type="spellStart"/>
            <w:r>
              <w:rPr>
                <w:sz w:val="22"/>
              </w:rPr>
              <w:t>Italo</w:t>
            </w:r>
            <w:proofErr w:type="spellEnd"/>
            <w:r>
              <w:rPr>
                <w:sz w:val="22"/>
              </w:rPr>
              <w:t xml:space="preserve"> </w:t>
            </w:r>
            <w:proofErr w:type="spellStart"/>
            <w:r>
              <w:rPr>
                <w:sz w:val="22"/>
              </w:rPr>
              <w:t>Albidone</w:t>
            </w:r>
            <w:proofErr w:type="spellEnd"/>
          </w:p>
        </w:tc>
      </w:tr>
      <w:tr w:rsidR="0013633D" w:rsidTr="0013633D">
        <w:tc>
          <w:tcPr>
            <w:tcW w:w="2448" w:type="dxa"/>
          </w:tcPr>
          <w:p w:rsidR="0013633D" w:rsidRDefault="0013633D" w:rsidP="0013633D">
            <w:pPr>
              <w:pStyle w:val="coHeading"/>
              <w:rPr>
                <w:sz w:val="22"/>
              </w:rPr>
            </w:pPr>
          </w:p>
        </w:tc>
        <w:tc>
          <w:tcPr>
            <w:tcW w:w="2934" w:type="dxa"/>
          </w:tcPr>
          <w:p w:rsidR="0013633D" w:rsidRDefault="0013633D" w:rsidP="0013633D">
            <w:pPr>
              <w:pStyle w:val="coBody"/>
              <w:rPr>
                <w:sz w:val="22"/>
              </w:rPr>
            </w:pPr>
          </w:p>
        </w:tc>
      </w:tr>
      <w:tr w:rsidR="0013633D" w:rsidTr="0013633D">
        <w:tc>
          <w:tcPr>
            <w:tcW w:w="2448" w:type="dxa"/>
          </w:tcPr>
          <w:p w:rsidR="0013633D" w:rsidRDefault="0013633D" w:rsidP="0013633D">
            <w:pPr>
              <w:pStyle w:val="coHeading"/>
              <w:rPr>
                <w:sz w:val="22"/>
              </w:rPr>
            </w:pPr>
            <w:r>
              <w:rPr>
                <w:sz w:val="22"/>
              </w:rPr>
              <w:t>Academic Manager Signature</w:t>
            </w:r>
          </w:p>
        </w:tc>
        <w:tc>
          <w:tcPr>
            <w:tcW w:w="2934" w:type="dxa"/>
            <w:vAlign w:val="bottom"/>
          </w:tcPr>
          <w:p w:rsidR="0013633D" w:rsidRDefault="0013633D" w:rsidP="0013633D">
            <w:pPr>
              <w:pStyle w:val="coBody"/>
              <w:rPr>
                <w:sz w:val="22"/>
              </w:rPr>
            </w:pPr>
            <w:r>
              <w:rPr>
                <w:sz w:val="22"/>
              </w:rPr>
              <w:t>“Laurie Poirier”</w:t>
            </w:r>
          </w:p>
        </w:tc>
      </w:tr>
    </w:tbl>
    <w:p w:rsidR="00773C49" w:rsidRDefault="00773C49">
      <w:pPr>
        <w:pStyle w:val="coBody"/>
        <w:rPr>
          <w:sz w:val="22"/>
        </w:rPr>
      </w:pPr>
    </w:p>
    <w:p w:rsidR="00773C49" w:rsidRDefault="00773C49">
      <w:pPr>
        <w:pStyle w:val="coBody"/>
        <w:rPr>
          <w:sz w:val="22"/>
        </w:rPr>
      </w:pPr>
    </w:p>
    <w:p w:rsidR="00773C49" w:rsidRDefault="00773C49">
      <w:pPr>
        <w:pStyle w:val="coBody"/>
        <w:rPr>
          <w:sz w:val="22"/>
        </w:rPr>
      </w:pPr>
    </w:p>
    <w:p w:rsidR="00773C49" w:rsidRDefault="00773C49">
      <w:pPr>
        <w:widowControl w:val="0"/>
        <w:rPr>
          <w:sz w:val="22"/>
        </w:rPr>
      </w:pPr>
    </w:p>
    <w:tbl>
      <w:tblPr>
        <w:tblpPr w:leftFromText="180" w:rightFromText="180" w:vertAnchor="text" w:horzAnchor="margin" w:tblpY="977"/>
        <w:tblW w:w="10800" w:type="dxa"/>
        <w:tblLayout w:type="fixed"/>
        <w:tblLook w:val="0000" w:firstRow="0" w:lastRow="0" w:firstColumn="0" w:lastColumn="0" w:noHBand="0" w:noVBand="0"/>
      </w:tblPr>
      <w:tblGrid>
        <w:gridCol w:w="2970"/>
        <w:gridCol w:w="7830"/>
      </w:tblGrid>
      <w:tr w:rsidR="00773C49">
        <w:trPr>
          <w:cantSplit/>
        </w:trPr>
        <w:tc>
          <w:tcPr>
            <w:tcW w:w="2970" w:type="dxa"/>
          </w:tcPr>
          <w:p w:rsidR="00773C49" w:rsidRDefault="00773C49">
            <w:pPr>
              <w:pStyle w:val="coBody"/>
              <w:rPr>
                <w:sz w:val="22"/>
              </w:rPr>
            </w:pPr>
            <w:r>
              <w:rPr>
                <w:sz w:val="22"/>
                <w:lang w:val="en-GB"/>
              </w:rPr>
              <w:t>NOTICE TO ALL STUDENTS:</w:t>
            </w:r>
          </w:p>
        </w:tc>
        <w:tc>
          <w:tcPr>
            <w:tcW w:w="7830" w:type="dxa"/>
          </w:tcPr>
          <w:p w:rsidR="00773C49" w:rsidRDefault="00773C49">
            <w:pPr>
              <w:pStyle w:val="coBody"/>
              <w:rPr>
                <w:sz w:val="22"/>
              </w:rPr>
            </w:pPr>
            <w:r>
              <w:rPr>
                <w:sz w:val="22"/>
                <w:lang w:val="en-GB"/>
              </w:rPr>
              <w:t>We urge you to retain this course outline for future reference. There is a charge for additional copies.</w:t>
            </w:r>
          </w:p>
          <w:p w:rsidR="00773C49" w:rsidRDefault="00773C49">
            <w:pPr>
              <w:pStyle w:val="coBody"/>
              <w:rPr>
                <w:sz w:val="22"/>
              </w:rPr>
            </w:pPr>
          </w:p>
        </w:tc>
      </w:tr>
    </w:tbl>
    <w:p w:rsidR="00773C49" w:rsidRDefault="00773C49">
      <w:pPr>
        <w:widowControl w:val="0"/>
        <w:rPr>
          <w:sz w:val="22"/>
        </w:rPr>
      </w:pPr>
    </w:p>
    <w:sectPr w:rsidR="00773C49" w:rsidSect="0013633D">
      <w:headerReference w:type="even" r:id="rId9"/>
      <w:headerReference w:type="default" r:id="rId10"/>
      <w:pgSz w:w="12240" w:h="15840"/>
      <w:pgMar w:top="576" w:right="1152" w:bottom="57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A8" w:rsidRDefault="006317A8">
      <w:r>
        <w:separator/>
      </w:r>
    </w:p>
  </w:endnote>
  <w:endnote w:type="continuationSeparator" w:id="0">
    <w:p w:rsidR="006317A8" w:rsidRDefault="0063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A8" w:rsidRDefault="006317A8">
      <w:r>
        <w:separator/>
      </w:r>
    </w:p>
  </w:footnote>
  <w:footnote w:type="continuationSeparator" w:id="0">
    <w:p w:rsidR="006317A8" w:rsidRDefault="00631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CC" w:rsidRDefault="009A04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A04CC" w:rsidRDefault="009A04C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CC" w:rsidRDefault="009A04C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766"/>
    <w:multiLevelType w:val="hybridMultilevel"/>
    <w:tmpl w:val="3BB62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3D518E"/>
    <w:multiLevelType w:val="hybridMultilevel"/>
    <w:tmpl w:val="DD4EAA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6DC541A"/>
    <w:multiLevelType w:val="hybridMultilevel"/>
    <w:tmpl w:val="48509C90"/>
    <w:lvl w:ilvl="0" w:tplc="3B76A78C">
      <w:start w:val="1"/>
      <w:numFmt w:val="decimal"/>
      <w:lvlText w:val="%1."/>
      <w:lvlJc w:val="left"/>
      <w:pPr>
        <w:tabs>
          <w:tab w:val="num" w:pos="480"/>
        </w:tabs>
        <w:ind w:left="480" w:hanging="48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A605762"/>
    <w:multiLevelType w:val="hybridMultilevel"/>
    <w:tmpl w:val="48509C9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7455964"/>
    <w:multiLevelType w:val="hybridMultilevel"/>
    <w:tmpl w:val="109CA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A7D"/>
    <w:rsid w:val="00033ECE"/>
    <w:rsid w:val="0013633D"/>
    <w:rsid w:val="001533E3"/>
    <w:rsid w:val="001C6E6F"/>
    <w:rsid w:val="00211BEB"/>
    <w:rsid w:val="00221F29"/>
    <w:rsid w:val="0022756D"/>
    <w:rsid w:val="0028319A"/>
    <w:rsid w:val="002B4F09"/>
    <w:rsid w:val="002B62EC"/>
    <w:rsid w:val="00305A7D"/>
    <w:rsid w:val="003C3136"/>
    <w:rsid w:val="003D0679"/>
    <w:rsid w:val="00402EA7"/>
    <w:rsid w:val="0041788D"/>
    <w:rsid w:val="00457B4E"/>
    <w:rsid w:val="004A6E10"/>
    <w:rsid w:val="00512407"/>
    <w:rsid w:val="00517B59"/>
    <w:rsid w:val="00556684"/>
    <w:rsid w:val="005F5902"/>
    <w:rsid w:val="006317A8"/>
    <w:rsid w:val="00634885"/>
    <w:rsid w:val="006A271E"/>
    <w:rsid w:val="006A6F3A"/>
    <w:rsid w:val="00773C49"/>
    <w:rsid w:val="009563DE"/>
    <w:rsid w:val="009A04CC"/>
    <w:rsid w:val="009C10B4"/>
    <w:rsid w:val="00A13E76"/>
    <w:rsid w:val="00A46942"/>
    <w:rsid w:val="00AA0BC6"/>
    <w:rsid w:val="00B15146"/>
    <w:rsid w:val="00B34B0E"/>
    <w:rsid w:val="00B35018"/>
    <w:rsid w:val="00B60003"/>
    <w:rsid w:val="00B77450"/>
    <w:rsid w:val="00BA50BF"/>
    <w:rsid w:val="00CD6B26"/>
    <w:rsid w:val="00DA6617"/>
    <w:rsid w:val="00DB2A02"/>
    <w:rsid w:val="00EC7529"/>
    <w:rsid w:val="00FC47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ody">
    <w:name w:val="coBody"/>
    <w:basedOn w:val="Normal"/>
    <w:rPr>
      <w:sz w:val="20"/>
      <w:szCs w:val="20"/>
      <w:lang w:val="en-US"/>
    </w:rPr>
  </w:style>
  <w:style w:type="paragraph" w:customStyle="1" w:styleId="coHeading">
    <w:name w:val="coHeading"/>
    <w:basedOn w:val="Normal"/>
    <w:rPr>
      <w:b/>
      <w:sz w:val="23"/>
      <w:szCs w:val="20"/>
      <w:lang w:val="en-US"/>
    </w:rPr>
  </w:style>
  <w:style w:type="paragraph" w:styleId="Footer">
    <w:name w:val="footer"/>
    <w:basedOn w:val="Normal"/>
    <w:pPr>
      <w:tabs>
        <w:tab w:val="center" w:pos="4320"/>
        <w:tab w:val="right" w:pos="8640"/>
      </w:tabs>
    </w:pPr>
    <w:rPr>
      <w:sz w:val="20"/>
      <w:szCs w:val="20"/>
      <w:lang w:val="en-US"/>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12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1B4A0-3DA9-440D-A883-FE525934DD38}"/>
</file>

<file path=customXml/itemProps2.xml><?xml version="1.0" encoding="utf-8"?>
<ds:datastoreItem xmlns:ds="http://schemas.openxmlformats.org/officeDocument/2006/customXml" ds:itemID="{BAEE20D8-02B0-4576-9F7B-D8CC10C7219A}"/>
</file>

<file path=customXml/itemProps3.xml><?xml version="1.0" encoding="utf-8"?>
<ds:datastoreItem xmlns:ds="http://schemas.openxmlformats.org/officeDocument/2006/customXml" ds:itemID="{AAE6552A-9016-490F-BAFB-AE11E806B7A5}"/>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05W – CED1034</vt:lpstr>
    </vt:vector>
  </TitlesOfParts>
  <Company>Sault College of Applied Arts &amp; Technology</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05W – CED1034</dc:title>
  <dc:creator>Laurie Poirier</dc:creator>
  <cp:lastModifiedBy>Windows User</cp:lastModifiedBy>
  <cp:revision>3</cp:revision>
  <cp:lastPrinted>2012-11-05T15:27:00Z</cp:lastPrinted>
  <dcterms:created xsi:type="dcterms:W3CDTF">2010-09-21T15:42:00Z</dcterms:created>
  <dcterms:modified xsi:type="dcterms:W3CDTF">2012-11-05T15:27:00Z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9535000</vt:r8>
  </property>
</Properties>
</file>